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November 16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Bolded names = you have tasks!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Order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 events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Club Bonding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Meeting Adjourned :)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Volunteer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3,000 coloring books with more clubs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4 people for SHMA dinner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Gingerbread Jamboree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Committee meetings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Membership - More ads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Scrapbook - Call in favor for using $100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Club Bonding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Pass out sign up forms to advisor cubbies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Promote KC during spring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We buy a board &amp; change location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Meeting adjourned!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